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Arial" w:cs="Arial" w:eastAsia="Arial" w:hAnsi="Arial"/>
          <w:color w:val="ff0000"/>
          <w:sz w:val="32"/>
          <w:szCs w:val="32"/>
        </w:rPr>
      </w:pPr>
      <w:r w:rsidDel="00000000" w:rsidR="00000000" w:rsidRPr="00000000">
        <w:rPr>
          <w:rtl w:val="0"/>
        </w:rPr>
      </w:r>
    </w:p>
    <w:p w:rsidR="00000000" w:rsidDel="00000000" w:rsidP="00000000" w:rsidRDefault="00000000" w:rsidRPr="00000000" w14:paraId="00000002">
      <w:pPr>
        <w:spacing w:after="0" w:lineRule="auto"/>
        <w:jc w:val="center"/>
        <w:rPr>
          <w:rFonts w:ascii="Arial" w:cs="Arial" w:eastAsia="Arial" w:hAnsi="Arial"/>
          <w:color w:val="ff0000"/>
          <w:sz w:val="32"/>
          <w:szCs w:val="32"/>
        </w:rPr>
      </w:pPr>
      <w:bookmarkStart w:colFirst="0" w:colLast="0" w:name="_heading=h.30j0zll" w:id="0"/>
      <w:bookmarkEnd w:id="0"/>
      <w:r w:rsidDel="00000000" w:rsidR="00000000" w:rsidRPr="00000000">
        <w:rPr>
          <w:rFonts w:ascii="Arial" w:cs="Arial" w:eastAsia="Arial" w:hAnsi="Arial"/>
          <w:color w:val="ff0000"/>
          <w:sz w:val="32"/>
          <w:szCs w:val="32"/>
          <w:rtl w:val="0"/>
        </w:rPr>
        <w:t xml:space="preserve">ADAM &amp; EVELYN</w:t>
      </w:r>
    </w:p>
    <w:p w:rsidR="00000000" w:rsidDel="00000000" w:rsidP="00000000" w:rsidRDefault="00000000" w:rsidRPr="00000000" w14:paraId="00000003">
      <w:pPr>
        <w:spacing w:after="0" w:lineRule="auto"/>
        <w:jc w:val="center"/>
        <w:rPr>
          <w:rFonts w:ascii="Arial" w:cs="Arial" w:eastAsia="Arial" w:hAnsi="Arial"/>
          <w:color w:val="ff0000"/>
          <w:sz w:val="28"/>
          <w:szCs w:val="28"/>
        </w:rPr>
      </w:pPr>
      <w:r w:rsidDel="00000000" w:rsidR="00000000" w:rsidRPr="00000000">
        <w:rPr>
          <w:rFonts w:ascii="Arial" w:cs="Arial" w:eastAsia="Arial" w:hAnsi="Arial"/>
          <w:color w:val="ff0000"/>
          <w:sz w:val="28"/>
          <w:szCs w:val="28"/>
          <w:rtl w:val="0"/>
        </w:rPr>
        <w:t xml:space="preserve">ADAM UND EVELYN</w:t>
      </w:r>
    </w:p>
    <w:p w:rsidR="00000000" w:rsidDel="00000000" w:rsidP="00000000" w:rsidRDefault="00000000" w:rsidRPr="00000000" w14:paraId="00000004">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Basada en la novela del mismo nombre escrita por Ingo Schulze, he aquí una película que acontece en un limbo, una película silenciosa y serena en su apariencia cuyo fondo es extraordinariamente ruidoso y turbulento. Es el verano de 1989 y la RDA agoniza. Hungría ha abierto sus fronteras y los habitantes de Alemania Oriental se debaten entre quedarse en la comodidad de sus grises rutinas o lanzarse hacia una nueva vida. Esa es la situación de los jóvenes Adam y Evelyn, que el componente metafórico del relato aborda como la primera pareja en el “Paraíso”. El relato está marcado por la distorsión de identidades, por el dilema entre el hogar y la patria, por lealtades y traiciones, pero permanece atento a los sonidos de la naturaleza y discurre casi como una comedia de verano al introducir humor y ligereza en el corazón de sus sentimientos y, sobre todo, de su escepticismo.</w:t>
      </w:r>
    </w:p>
    <w:p w:rsidR="00000000" w:rsidDel="00000000" w:rsidP="00000000" w:rsidRDefault="00000000" w:rsidRPr="00000000" w14:paraId="00000006">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7">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8">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Andreas Goldstein</w:t>
      </w:r>
    </w:p>
    <w:p w:rsidR="00000000" w:rsidDel="00000000" w:rsidP="00000000" w:rsidRDefault="00000000" w:rsidRPr="00000000" w14:paraId="00000009">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spacing w:after="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Nació en Berlín Oriental en 1964. Allí cursó Estudios Culturales y Teatrales en la Universidad Alexander von Humboldt y estudió Dirección en la Escuela Superior de Cine y Televisión Konrad Wolf de Potsdam-Babelsberg. Se desempeñó como Asistente de Dirección del conocido director germano-oriental Peter Voigt y trabajó como productor independiente para Next Film (Laurens Straub). En 2008, fundó con Susanne Binninger la productora Oktoberfilm GbR. Desde entonces trabaja como productor y autor, además de escribir ocasionalmente críticas de películas y textos de teoría cinematográfica.</w:t>
      </w:r>
    </w:p>
    <w:p w:rsidR="00000000" w:rsidDel="00000000" w:rsidP="00000000" w:rsidRDefault="00000000" w:rsidRPr="00000000" w14:paraId="0000000B">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C">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D">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E">
      <w:pPr>
        <w:spacing w:after="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spacing w:after="0" w:lineRule="auto"/>
        <w:rPr/>
      </w:pPr>
      <w:r w:rsidDel="00000000" w:rsidR="00000000" w:rsidRPr="00000000">
        <w:rPr>
          <w:rtl w:val="0"/>
        </w:rPr>
      </w:r>
    </w:p>
    <w:p w:rsidR="00000000" w:rsidDel="00000000" w:rsidP="00000000" w:rsidRDefault="00000000" w:rsidRPr="00000000" w14:paraId="00000010">
      <w:pPr>
        <w:spacing w:after="0" w:lineRule="auto"/>
        <w:rPr/>
      </w:pPr>
      <w:r w:rsidDel="00000000" w:rsidR="00000000" w:rsidRPr="00000000">
        <w:rPr>
          <w:rtl w:val="0"/>
        </w:rPr>
      </w:r>
    </w:p>
    <w:p w:rsidR="00000000" w:rsidDel="00000000" w:rsidP="00000000" w:rsidRDefault="00000000" w:rsidRPr="00000000" w14:paraId="00000011">
      <w:pPr>
        <w:spacing w:after="0" w:lineRule="auto"/>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highlight w:val="yellow"/>
          <w:rtl w:val="0"/>
        </w:rPr>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12">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13">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rtl w:val="0"/>
        </w:rPr>
        <w:t xml:space="preserve">Andreas Goldstein</w:t>
      </w:r>
      <w:r w:rsidDel="00000000" w:rsidR="00000000" w:rsidRPr="00000000">
        <w:rPr>
          <w:rtl w:val="0"/>
        </w:rPr>
      </w:r>
    </w:p>
    <w:p w:rsidR="00000000" w:rsidDel="00000000" w:rsidP="00000000" w:rsidRDefault="00000000" w:rsidRPr="00000000" w14:paraId="00000014">
      <w:pPr>
        <w:spacing w:after="0" w:lineRule="auto"/>
        <w:jc w:val="both"/>
        <w:rPr>
          <w:rFonts w:ascii="Arial" w:cs="Arial" w:eastAsia="Arial" w:hAnsi="Arial"/>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Andreas Goldstein &amp; Jakobine Motz</w:t>
      </w:r>
    </w:p>
    <w:p w:rsidR="00000000" w:rsidDel="00000000" w:rsidP="00000000" w:rsidRDefault="00000000" w:rsidRPr="00000000" w14:paraId="00000015">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rtl w:val="0"/>
        </w:rPr>
        <w:t xml:space="preserve">Jakobine Motz</w:t>
      </w:r>
      <w:r w:rsidDel="00000000" w:rsidR="00000000" w:rsidRPr="00000000">
        <w:rPr>
          <w:rtl w:val="0"/>
        </w:rPr>
      </w:r>
    </w:p>
    <w:p w:rsidR="00000000" w:rsidDel="00000000" w:rsidP="00000000" w:rsidRDefault="00000000" w:rsidRPr="00000000" w14:paraId="00000016">
      <w:pPr>
        <w:spacing w:after="0" w:lineRule="auto"/>
        <w:jc w:val="both"/>
        <w:rPr>
          <w:rFonts w:ascii="Verdana" w:cs="Verdana" w:eastAsia="Verdana" w:hAnsi="Verdana"/>
          <w:color w:val="333333"/>
          <w:sz w:val="20"/>
          <w:szCs w:val="20"/>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Jakobine Motz</w:t>
      </w:r>
      <w:r w:rsidDel="00000000" w:rsidR="00000000" w:rsidRPr="00000000">
        <w:rPr>
          <w:rtl w:val="0"/>
        </w:rPr>
      </w:r>
    </w:p>
    <w:p w:rsidR="00000000" w:rsidDel="00000000" w:rsidP="00000000" w:rsidRDefault="00000000" w:rsidRPr="00000000" w14:paraId="00000017">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Música </w:t>
      </w:r>
      <w:r w:rsidDel="00000000" w:rsidR="00000000" w:rsidRPr="00000000">
        <w:rPr>
          <w:rFonts w:ascii="Arial" w:cs="Arial" w:eastAsia="Arial" w:hAnsi="Arial"/>
          <w:rtl w:val="0"/>
        </w:rPr>
        <w:t xml:space="preserve">Lars Voges</w:t>
      </w:r>
      <w:r w:rsidDel="00000000" w:rsidR="00000000" w:rsidRPr="00000000">
        <w:rPr>
          <w:rtl w:val="0"/>
        </w:rPr>
      </w:r>
    </w:p>
    <w:p w:rsidR="00000000" w:rsidDel="00000000" w:rsidP="00000000" w:rsidRDefault="00000000" w:rsidRPr="00000000" w14:paraId="00000018">
      <w:pPr>
        <w:spacing w:after="0" w:lineRule="auto"/>
        <w:rPr>
          <w:rFonts w:ascii="Arial" w:cs="Arial" w:eastAsia="Arial" w:hAnsi="Arial"/>
          <w:color w:val="000000"/>
        </w:rPr>
      </w:pPr>
      <w:r w:rsidDel="00000000" w:rsidR="00000000" w:rsidRPr="00000000">
        <w:rPr>
          <w:rFonts w:ascii="Arial" w:cs="Arial" w:eastAsia="Arial" w:hAnsi="Arial"/>
          <w:color w:val="ff0000"/>
          <w:rtl w:val="0"/>
        </w:rPr>
        <w:t xml:space="preserve">Productor</w:t>
      </w:r>
      <w:r w:rsidDel="00000000" w:rsidR="00000000" w:rsidRPr="00000000">
        <w:rPr>
          <w:rFonts w:ascii="Arial" w:cs="Arial" w:eastAsia="Arial" w:hAnsi="Arial"/>
          <w:rtl w:val="0"/>
        </w:rPr>
        <w:t xml:space="preserve"> Heino Deckert</w:t>
      </w:r>
      <w:r w:rsidDel="00000000" w:rsidR="00000000" w:rsidRPr="00000000">
        <w:rPr>
          <w:rtl w:val="0"/>
        </w:rPr>
      </w:r>
    </w:p>
    <w:p w:rsidR="00000000" w:rsidDel="00000000" w:rsidP="00000000" w:rsidRDefault="00000000" w:rsidRPr="00000000" w14:paraId="00000019">
      <w:pPr>
        <w:spacing w:after="0" w:lineRule="auto"/>
        <w:jc w:val="both"/>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Ma.ja.de. Fiction</w:t>
      </w:r>
    </w:p>
    <w:p w:rsidR="00000000" w:rsidDel="00000000" w:rsidP="00000000" w:rsidRDefault="00000000" w:rsidRPr="00000000" w14:paraId="0000001A">
      <w:pPr>
        <w:spacing w:after="0" w:lineRule="auto"/>
        <w:jc w:val="both"/>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Anne Kanis, Florian Teichtmeister, Lena Lauzemis, Milian Zerzawy,</w:t>
      </w:r>
    </w:p>
    <w:p w:rsidR="00000000" w:rsidDel="00000000" w:rsidP="00000000" w:rsidRDefault="00000000" w:rsidRPr="00000000" w14:paraId="0000001B">
      <w:pPr>
        <w:spacing w:after="0" w:lineRule="auto"/>
        <w:rPr>
          <w:rFonts w:ascii="Arial" w:cs="Arial" w:eastAsia="Arial" w:hAnsi="Arial"/>
        </w:rPr>
      </w:pPr>
      <w:r w:rsidDel="00000000" w:rsidR="00000000" w:rsidRPr="00000000">
        <w:rPr>
          <w:rFonts w:ascii="Arial" w:cs="Arial" w:eastAsia="Arial" w:hAnsi="Arial"/>
          <w:rtl w:val="0"/>
        </w:rPr>
        <w:t xml:space="preserve">Christin Alexandrow</w:t>
      </w:r>
    </w:p>
    <w:p w:rsidR="00000000" w:rsidDel="00000000" w:rsidP="00000000" w:rsidRDefault="00000000" w:rsidRPr="00000000" w14:paraId="0000001C">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2018</w:t>
      </w:r>
    </w:p>
    <w:p w:rsidR="00000000" w:rsidDel="00000000" w:rsidP="00000000" w:rsidRDefault="00000000" w:rsidRPr="00000000" w14:paraId="0000001D">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95</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E">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Formato </w:t>
      </w:r>
      <w:r w:rsidDel="00000000" w:rsidR="00000000" w:rsidRPr="00000000">
        <w:rPr>
          <w:rFonts w:ascii="Arial" w:cs="Arial" w:eastAsia="Arial" w:hAnsi="Arial"/>
          <w:color w:val="000000"/>
          <w:rtl w:val="0"/>
        </w:rPr>
        <w:t xml:space="preserve">DCP</w:t>
      </w:r>
    </w:p>
    <w:p w:rsidR="00000000" w:rsidDel="00000000" w:rsidP="00000000" w:rsidRDefault="00000000" w:rsidRPr="00000000" w14:paraId="0000001F">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w:t>
      </w:r>
      <w:r w:rsidDel="00000000" w:rsidR="00000000" w:rsidRPr="00000000">
        <w:rPr>
          <w:rtl w:val="0"/>
        </w:rPr>
      </w:r>
    </w:p>
    <w:p w:rsidR="00000000" w:rsidDel="00000000" w:rsidP="00000000" w:rsidRDefault="00000000" w:rsidRPr="00000000" w14:paraId="00000020">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 </w:t>
      </w:r>
    </w:p>
    <w:p w:rsidR="00000000" w:rsidDel="00000000" w:rsidP="00000000" w:rsidRDefault="00000000" w:rsidRPr="00000000" w14:paraId="00000021">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Subvencionado por </w:t>
      </w:r>
      <w:r w:rsidDel="00000000" w:rsidR="00000000" w:rsidRPr="00000000">
        <w:rPr>
          <w:rFonts w:ascii="Arial" w:cs="Arial" w:eastAsia="Arial" w:hAnsi="Arial"/>
          <w:rtl w:val="0"/>
        </w:rPr>
        <w:t xml:space="preserve">Mitteldeutsche Medienförderung, BKM, DFFF, Creative Europe-MEDIA</w:t>
      </w:r>
      <w:r w:rsidDel="00000000" w:rsidR="00000000" w:rsidRPr="00000000">
        <w:rPr>
          <w:rtl w:val="0"/>
        </w:rPr>
      </w:r>
    </w:p>
    <w:p w:rsidR="00000000" w:rsidDel="00000000" w:rsidP="00000000" w:rsidRDefault="00000000" w:rsidRPr="00000000" w14:paraId="00000022">
      <w:pPr>
        <w:spacing w:after="0" w:lineRule="auto"/>
        <w:rPr>
          <w:rFonts w:ascii="Arial" w:cs="Arial" w:eastAsia="Arial" w:hAnsi="Arial"/>
          <w:sz w:val="18"/>
          <w:szCs w:val="18"/>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Semana Internacional de la Crítica en el Festival de Cine de Venecia, Festival Internacional de Cine de Zúrich, Festival Internacional de Cine de Busán, Festival Internacional de Cine de Viena, Festival de Cine Europeo de Sevilla, Festival de Cine de Bolzano.</w:t>
      </w:r>
      <w:r w:rsidDel="00000000" w:rsidR="00000000" w:rsidRPr="00000000">
        <w:rPr>
          <w:rtl w:val="0"/>
        </w:rPr>
      </w:r>
    </w:p>
    <w:p w:rsidR="00000000" w:rsidDel="00000000" w:rsidP="00000000" w:rsidRDefault="00000000" w:rsidRPr="00000000" w14:paraId="00000023">
      <w:pPr>
        <w:spacing w:after="0" w:lineRule="auto"/>
        <w:jc w:val="both"/>
        <w:rPr/>
      </w:pPr>
      <w:r w:rsidDel="00000000" w:rsidR="00000000" w:rsidRPr="00000000">
        <w:rPr>
          <w:rtl w:val="0"/>
        </w:rPr>
      </w:r>
    </w:p>
    <w:p w:rsidR="00000000" w:rsidDel="00000000" w:rsidP="00000000" w:rsidRDefault="00000000" w:rsidRPr="00000000" w14:paraId="00000024">
      <w:pPr>
        <w:spacing w:after="0" w:lineRule="auto"/>
        <w:rPr>
          <w:rFonts w:ascii="Arial" w:cs="Arial" w:eastAsia="Arial" w:hAnsi="Arial"/>
          <w:color w:val="ff0000"/>
        </w:rPr>
      </w:pPr>
      <w:bookmarkStart w:colFirst="0" w:colLast="0" w:name="_heading=h.gjdgxs" w:id="1"/>
      <w:bookmarkEnd w:id="1"/>
      <w:r w:rsidDel="00000000" w:rsidR="00000000" w:rsidRPr="00000000">
        <w:rPr>
          <w:rtl w:val="0"/>
        </w:rPr>
      </w:r>
    </w:p>
    <w:p w:rsidR="00000000" w:rsidDel="00000000" w:rsidP="00000000" w:rsidRDefault="00000000" w:rsidRPr="00000000" w14:paraId="00000025">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26">
      <w:pPr>
        <w:spacing w:after="0" w:lineRule="auto"/>
        <w:rPr>
          <w:rFonts w:ascii="Arial" w:cs="Arial" w:eastAsia="Arial" w:hAnsi="Arial"/>
        </w:rPr>
      </w:pPr>
      <w:r w:rsidDel="00000000" w:rsidR="00000000" w:rsidRPr="00000000">
        <w:rPr>
          <w:rFonts w:ascii="Arial" w:cs="Arial" w:eastAsia="Arial" w:hAnsi="Arial"/>
          <w:rtl w:val="0"/>
        </w:rPr>
        <w:t xml:space="preserve">PLUTO FILM Distribution Network GmbH</w:t>
      </w:r>
    </w:p>
    <w:p w:rsidR="00000000" w:rsidDel="00000000" w:rsidP="00000000" w:rsidRDefault="00000000" w:rsidRPr="00000000" w14:paraId="00000027">
      <w:pPr>
        <w:spacing w:after="0" w:lineRule="auto"/>
        <w:rPr>
          <w:rFonts w:ascii="Arial" w:cs="Arial" w:eastAsia="Arial" w:hAnsi="Arial"/>
        </w:rPr>
      </w:pPr>
      <w:r w:rsidDel="00000000" w:rsidR="00000000" w:rsidRPr="00000000">
        <w:rPr>
          <w:rFonts w:ascii="Arial" w:cs="Arial" w:eastAsia="Arial" w:hAnsi="Arial"/>
          <w:rtl w:val="0"/>
        </w:rPr>
        <w:t xml:space="preserve">Schliemannstr. 5, Quergebäude</w:t>
      </w:r>
    </w:p>
    <w:p w:rsidR="00000000" w:rsidDel="00000000" w:rsidP="00000000" w:rsidRDefault="00000000" w:rsidRPr="00000000" w14:paraId="00000028">
      <w:pPr>
        <w:spacing w:after="0" w:lineRule="auto"/>
        <w:rPr>
          <w:rFonts w:ascii="Arial" w:cs="Arial" w:eastAsia="Arial" w:hAnsi="Arial"/>
        </w:rPr>
      </w:pPr>
      <w:r w:rsidDel="00000000" w:rsidR="00000000" w:rsidRPr="00000000">
        <w:rPr>
          <w:rFonts w:ascii="Arial" w:cs="Arial" w:eastAsia="Arial" w:hAnsi="Arial"/>
          <w:rtl w:val="0"/>
        </w:rPr>
        <w:t xml:space="preserve">10437 Berlín, Alemania</w:t>
      </w:r>
    </w:p>
    <w:p w:rsidR="00000000" w:rsidDel="00000000" w:rsidP="00000000" w:rsidRDefault="00000000" w:rsidRPr="00000000" w14:paraId="00000029">
      <w:pPr>
        <w:spacing w:after="0" w:lineRule="auto"/>
        <w:rPr>
          <w:rFonts w:ascii="Arial" w:cs="Arial" w:eastAsia="Arial" w:hAnsi="Arial"/>
        </w:rPr>
      </w:pPr>
      <w:r w:rsidDel="00000000" w:rsidR="00000000" w:rsidRPr="00000000">
        <w:rPr>
          <w:rFonts w:ascii="Arial" w:cs="Arial" w:eastAsia="Arial" w:hAnsi="Arial"/>
          <w:rtl w:val="0"/>
        </w:rPr>
        <w:t xml:space="preserve">www.plutofilm.de</w:t>
      </w:r>
    </w:p>
    <w:sectPr>
      <w:headerReference r:id="rId7"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5"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wp:posOffset>
          </wp:positionH>
          <wp:positionV relativeFrom="paragraph">
            <wp:posOffset>0</wp:posOffset>
          </wp:positionV>
          <wp:extent cx="862330" cy="438785"/>
          <wp:effectExtent b="0" l="0" r="0" t="0"/>
          <wp:wrapSquare wrapText="bothSides" distB="0" distT="0" distL="114300" distR="114300"/>
          <wp:docPr id="6"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rPr>
      <w:lang w:eastAsia="en-US"/>
    </w:rPr>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dukz6HnSVbvQkXPRU6Vnj0nwkw==">AMUW2mXrFYjBAZJafiTAgEUcliDT/29awa2eENdPQUeqocAjOPQG2sK0t6MmwfnS/0K5uDe2XJoqy/kjmknlgXTTcbglXEUZbuTV6NsDQMhFBRZAd9wQ6078rQSQINThLC5U21ZHuP40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2018-07-31T13:18:00Z</dcterms:created>
  <dc:creator>REM</dc:creator>
</cp:coreProperties>
</file>