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Arial" w:cs="Arial" w:eastAsia="Arial" w:hAnsi="Arial"/>
          <w:color w:val="ff0000"/>
          <w:sz w:val="32"/>
          <w:szCs w:val="32"/>
        </w:rPr>
      </w:pPr>
      <w:r w:rsidDel="00000000" w:rsidR="00000000" w:rsidRPr="00000000">
        <w:rPr>
          <w:rtl w:val="0"/>
        </w:rPr>
      </w:r>
    </w:p>
    <w:p w:rsidR="00000000" w:rsidDel="00000000" w:rsidP="00000000" w:rsidRDefault="00000000" w:rsidRPr="00000000" w14:paraId="00000002">
      <w:pPr>
        <w:spacing w:after="0" w:line="240" w:lineRule="auto"/>
        <w:jc w:val="center"/>
        <w:rPr>
          <w:rFonts w:ascii="Arial" w:cs="Arial" w:eastAsia="Arial" w:hAnsi="Arial"/>
          <w:color w:val="ff0000"/>
          <w:sz w:val="32"/>
          <w:szCs w:val="32"/>
        </w:rPr>
      </w:pPr>
      <w:bookmarkStart w:colFirst="0" w:colLast="0" w:name="_heading=h.gjdgxs" w:id="0"/>
      <w:bookmarkEnd w:id="0"/>
      <w:r w:rsidDel="00000000" w:rsidR="00000000" w:rsidRPr="00000000">
        <w:rPr>
          <w:rFonts w:ascii="Arial" w:cs="Arial" w:eastAsia="Arial" w:hAnsi="Arial"/>
          <w:color w:val="ff0000"/>
          <w:sz w:val="32"/>
          <w:szCs w:val="32"/>
          <w:rtl w:val="0"/>
        </w:rPr>
        <w:t xml:space="preserve">LA MUÑECA</w:t>
      </w:r>
    </w:p>
    <w:p w:rsidR="00000000" w:rsidDel="00000000" w:rsidP="00000000" w:rsidRDefault="00000000" w:rsidRPr="00000000" w14:paraId="00000003">
      <w:pPr>
        <w:spacing w:after="0" w:line="240" w:lineRule="auto"/>
        <w:jc w:val="center"/>
        <w:rPr>
          <w:rFonts w:ascii="Arial" w:cs="Arial" w:eastAsia="Arial" w:hAnsi="Arial"/>
          <w:color w:val="ff0000"/>
          <w:sz w:val="28"/>
          <w:szCs w:val="28"/>
        </w:rPr>
      </w:pPr>
      <w:r w:rsidDel="00000000" w:rsidR="00000000" w:rsidRPr="00000000">
        <w:rPr>
          <w:rFonts w:ascii="Arial" w:cs="Arial" w:eastAsia="Arial" w:hAnsi="Arial"/>
          <w:color w:val="ff0000"/>
          <w:sz w:val="28"/>
          <w:szCs w:val="28"/>
          <w:rtl w:val="0"/>
        </w:rPr>
        <w:t xml:space="preserve">DIE PUPPE</w:t>
      </w:r>
    </w:p>
    <w:p w:rsidR="00000000" w:rsidDel="00000000" w:rsidP="00000000" w:rsidRDefault="00000000" w:rsidRPr="00000000" w14:paraId="00000004">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5">
      <w:pPr>
        <w:spacing w:after="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Lancelot es un joven sin mucho interés por las mujeres a quien su tío, el acaudalado Barón de Chanterelle, le promete toda su fortuna si se casa. Escondido en un monasterio para escapar de cualquier compromiso matrimonial, los codiciosos monjes le proponen que engañe a su tío casándose con una muñeca de tamaño real como si fuera una mujer de verdad. </w:t>
      </w:r>
    </w:p>
    <w:p w:rsidR="00000000" w:rsidDel="00000000" w:rsidP="00000000" w:rsidRDefault="00000000" w:rsidRPr="00000000" w14:paraId="00000006">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 1919, Lubitsch ya era considerado uno de los directores alemanes más importantes del momento, aunque por entonces no se lo asociaba tanto a la comedia como a los grandes dramas suntuosos de época. </w:t>
      </w:r>
      <w:r w:rsidDel="00000000" w:rsidR="00000000" w:rsidRPr="00000000">
        <w:rPr>
          <w:rFonts w:ascii="Arial" w:cs="Arial" w:eastAsia="Arial" w:hAnsi="Arial"/>
          <w:i w:val="1"/>
          <w:sz w:val="24"/>
          <w:szCs w:val="24"/>
          <w:rtl w:val="0"/>
        </w:rPr>
        <w:t xml:space="preserve">La Muñeca</w:t>
      </w:r>
      <w:r w:rsidDel="00000000" w:rsidR="00000000" w:rsidRPr="00000000">
        <w:rPr>
          <w:rFonts w:ascii="Arial" w:cs="Arial" w:eastAsia="Arial" w:hAnsi="Arial"/>
          <w:sz w:val="24"/>
          <w:szCs w:val="24"/>
          <w:rtl w:val="0"/>
        </w:rPr>
        <w:t xml:space="preserve"> es una película contada con vocación de cuento ya desde su entrañable prólogo en el que vemos al mismo Lubitsch armando una maqueta con una casa para luego introducir en su interior a dos muñecos. Todo el filme está impregnado de ese aire irreal y estilizado de cuento infantil: los decorados pretendidamente no realistas, los caballos interpretados por hombres disfrazados, los dibujos del sol y la luna… todo creado manteniendo una estética de fábula, casi como si los personajes y espacios fueran dibujos que han cobrado vida.</w:t>
      </w:r>
    </w:p>
    <w:p w:rsidR="00000000" w:rsidDel="00000000" w:rsidP="00000000" w:rsidRDefault="00000000" w:rsidRPr="00000000" w14:paraId="00000007">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8">
      <w:pPr>
        <w:rPr/>
      </w:pPr>
      <w:r w:rsidDel="00000000" w:rsidR="00000000" w:rsidRPr="00000000">
        <w:rPr>
          <w:rFonts w:ascii="Arial" w:cs="Arial" w:eastAsia="Arial" w:hAnsi="Arial"/>
          <w:color w:val="ff0000"/>
          <w:sz w:val="24"/>
          <w:szCs w:val="24"/>
          <w:rtl w:val="0"/>
        </w:rPr>
        <w:t xml:space="preserve">Ernst Lubitsch</w:t>
      </w:r>
      <w:r w:rsidDel="00000000" w:rsidR="00000000" w:rsidRPr="00000000">
        <w:rPr>
          <w:rtl w:val="0"/>
        </w:rPr>
      </w:r>
    </w:p>
    <w:p w:rsidR="00000000" w:rsidDel="00000000" w:rsidP="00000000" w:rsidRDefault="00000000" w:rsidRPr="00000000" w14:paraId="00000009">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Nació en 1892 en Berlín. Es considerado, junto con Fritz Lang y Friedrich Wilhelm Murnau, uno de los maestros del cine mudo alemán. En 1914, filmó su primera película, a la que le siguieron otras diez antes de emigrar a los Estados Unidos en 1922. Fue ahí donde adquirió fama como director de “comedias de salón” refinadas y elegantes, cuyo particular carisma sería descrito posteriormente por los críticos de cine como "el toque Lubitsch". Entre sus películas rodadas en Alemania se destacan </w:t>
      </w:r>
      <w:r w:rsidDel="00000000" w:rsidR="00000000" w:rsidRPr="00000000">
        <w:rPr>
          <w:rFonts w:ascii="Arial" w:cs="Arial" w:eastAsia="Arial" w:hAnsi="Arial"/>
          <w:i w:val="1"/>
          <w:sz w:val="24"/>
          <w:szCs w:val="24"/>
          <w:rtl w:val="0"/>
        </w:rPr>
        <w:t xml:space="preserve">La muñeca (Die Puppe, 1919), Madame DuBarry</w:t>
      </w:r>
      <w:r w:rsidDel="00000000" w:rsidR="00000000" w:rsidRPr="00000000">
        <w:rPr>
          <w:rFonts w:ascii="Arial" w:cs="Arial" w:eastAsia="Arial" w:hAnsi="Arial"/>
          <w:sz w:val="24"/>
          <w:szCs w:val="24"/>
          <w:rtl w:val="0"/>
        </w:rPr>
        <w:t xml:space="preserve"> (1919) y </w:t>
      </w:r>
      <w:r w:rsidDel="00000000" w:rsidR="00000000" w:rsidRPr="00000000">
        <w:rPr>
          <w:rFonts w:ascii="Arial" w:cs="Arial" w:eastAsia="Arial" w:hAnsi="Arial"/>
          <w:i w:val="1"/>
          <w:sz w:val="24"/>
          <w:szCs w:val="24"/>
          <w:rtl w:val="0"/>
        </w:rPr>
        <w:t xml:space="preserve">Los ojos de la momia (Die Augen der Mumie Ma, 1918). </w:t>
      </w:r>
      <w:r w:rsidDel="00000000" w:rsidR="00000000" w:rsidRPr="00000000">
        <w:rPr>
          <w:rFonts w:ascii="Arial" w:cs="Arial" w:eastAsia="Arial" w:hAnsi="Arial"/>
          <w:sz w:val="24"/>
          <w:szCs w:val="24"/>
          <w:rtl w:val="0"/>
        </w:rPr>
        <w:t xml:space="preserve">En los Estados Unidos, filmó sus películas más exitosas: </w:t>
      </w:r>
      <w:r w:rsidDel="00000000" w:rsidR="00000000" w:rsidRPr="00000000">
        <w:rPr>
          <w:rFonts w:ascii="Arial" w:cs="Arial" w:eastAsia="Arial" w:hAnsi="Arial"/>
          <w:i w:val="1"/>
          <w:sz w:val="24"/>
          <w:szCs w:val="24"/>
          <w:rtl w:val="0"/>
        </w:rPr>
        <w:t xml:space="preserve">Angel</w:t>
      </w:r>
      <w:r w:rsidDel="00000000" w:rsidR="00000000" w:rsidRPr="00000000">
        <w:rPr>
          <w:rFonts w:ascii="Arial" w:cs="Arial" w:eastAsia="Arial" w:hAnsi="Arial"/>
          <w:sz w:val="24"/>
          <w:szCs w:val="24"/>
          <w:rtl w:val="0"/>
        </w:rPr>
        <w:t xml:space="preserve"> (1937), con Marlene Dietrich, y </w:t>
      </w:r>
      <w:r w:rsidDel="00000000" w:rsidR="00000000" w:rsidRPr="00000000">
        <w:rPr>
          <w:rFonts w:ascii="Arial" w:cs="Arial" w:eastAsia="Arial" w:hAnsi="Arial"/>
          <w:i w:val="1"/>
          <w:sz w:val="24"/>
          <w:szCs w:val="24"/>
          <w:rtl w:val="0"/>
        </w:rPr>
        <w:t xml:space="preserve">Ser o no ser</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i w:val="1"/>
          <w:sz w:val="24"/>
          <w:szCs w:val="24"/>
          <w:rtl w:val="0"/>
        </w:rPr>
        <w:t xml:space="preserve">To Be or Not to Be, 1942</w:t>
      </w:r>
      <w:r w:rsidDel="00000000" w:rsidR="00000000" w:rsidRPr="00000000">
        <w:rPr>
          <w:rFonts w:ascii="Arial" w:cs="Arial" w:eastAsia="Arial" w:hAnsi="Arial"/>
          <w:sz w:val="24"/>
          <w:szCs w:val="24"/>
          <w:rtl w:val="0"/>
        </w:rPr>
        <w:t xml:space="preserve">). Poco antes de su muerte en 1947, recibió el Óscar honorífico por su extraordinario aporte al cine. </w:t>
      </w:r>
    </w:p>
    <w:p w:rsidR="00000000" w:rsidDel="00000000" w:rsidP="00000000" w:rsidRDefault="00000000" w:rsidRPr="00000000" w14:paraId="0000000A">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B">
      <w:pPr>
        <w:rPr>
          <w:rFonts w:ascii="Arial" w:cs="Arial" w:eastAsia="Arial" w:hAnsi="Arial"/>
          <w:color w:val="ff0000"/>
        </w:rPr>
      </w:pPr>
      <w:r w:rsidDel="00000000" w:rsidR="00000000" w:rsidRPr="00000000">
        <w:br w:type="page"/>
      </w:r>
      <w:r w:rsidDel="00000000" w:rsidR="00000000" w:rsidRPr="00000000">
        <w:rPr>
          <w:rtl w:val="0"/>
        </w:rPr>
      </w:r>
    </w:p>
    <w:p w:rsidR="00000000" w:rsidDel="00000000" w:rsidP="00000000" w:rsidRDefault="00000000" w:rsidRPr="00000000" w14:paraId="0000000C">
      <w:pPr>
        <w:spacing w:after="0" w:line="240" w:lineRule="auto"/>
        <w:rPr>
          <w:rFonts w:ascii="Arial" w:cs="Arial" w:eastAsia="Arial" w:hAnsi="Arial"/>
          <w:color w:val="ff0000"/>
        </w:rPr>
      </w:pPr>
      <w:r w:rsidDel="00000000" w:rsidR="00000000" w:rsidRPr="00000000">
        <w:rPr>
          <w:rtl w:val="0"/>
        </w:rPr>
      </w:r>
    </w:p>
    <w:p w:rsidR="00000000" w:rsidDel="00000000" w:rsidP="00000000" w:rsidRDefault="00000000" w:rsidRPr="00000000" w14:paraId="0000000D">
      <w:pPr>
        <w:spacing w:after="0" w:line="240" w:lineRule="auto"/>
        <w:rPr>
          <w:rFonts w:ascii="Arial" w:cs="Arial" w:eastAsia="Arial" w:hAnsi="Arial"/>
          <w:color w:val="000000"/>
        </w:rPr>
      </w:pPr>
      <w:r w:rsidDel="00000000" w:rsidR="00000000" w:rsidRPr="00000000">
        <w:rPr>
          <w:rFonts w:ascii="Arial" w:cs="Arial" w:eastAsia="Arial" w:hAnsi="Arial"/>
          <w:color w:val="ff0000"/>
          <w:rtl w:val="0"/>
        </w:rPr>
        <w:t xml:space="preserve">Dirección </w:t>
      </w:r>
      <w:r w:rsidDel="00000000" w:rsidR="00000000" w:rsidRPr="00000000">
        <w:rPr>
          <w:rFonts w:ascii="Arial" w:cs="Arial" w:eastAsia="Arial" w:hAnsi="Arial"/>
          <w:rtl w:val="0"/>
        </w:rPr>
        <w:t xml:space="preserve">Ernst Lubitsch</w:t>
      </w:r>
      <w:r w:rsidDel="00000000" w:rsidR="00000000" w:rsidRPr="00000000">
        <w:rPr>
          <w:rtl w:val="0"/>
        </w:rPr>
      </w:r>
    </w:p>
    <w:p w:rsidR="00000000" w:rsidDel="00000000" w:rsidP="00000000" w:rsidRDefault="00000000" w:rsidRPr="00000000" w14:paraId="0000000E">
      <w:pPr>
        <w:spacing w:after="0" w:line="240" w:lineRule="auto"/>
        <w:rPr>
          <w:rFonts w:ascii="Arial" w:cs="Arial" w:eastAsia="Arial" w:hAnsi="Arial"/>
          <w:color w:val="000000"/>
        </w:rPr>
      </w:pPr>
      <w:r w:rsidDel="00000000" w:rsidR="00000000" w:rsidRPr="00000000">
        <w:rPr>
          <w:rFonts w:ascii="Arial" w:cs="Arial" w:eastAsia="Arial" w:hAnsi="Arial"/>
          <w:color w:val="ff0000"/>
          <w:rtl w:val="0"/>
        </w:rPr>
        <w:t xml:space="preserve">Guion </w:t>
      </w:r>
      <w:r w:rsidDel="00000000" w:rsidR="00000000" w:rsidRPr="00000000">
        <w:rPr>
          <w:rFonts w:ascii="Arial" w:cs="Arial" w:eastAsia="Arial" w:hAnsi="Arial"/>
          <w:rtl w:val="0"/>
        </w:rPr>
        <w:t xml:space="preserve">E.T.A. Hoffmann, Hanns Kräly, Ernst Lubitsch, A.E. Willner</w:t>
      </w:r>
      <w:r w:rsidDel="00000000" w:rsidR="00000000" w:rsidRPr="00000000">
        <w:rPr>
          <w:rtl w:val="0"/>
        </w:rPr>
      </w:r>
    </w:p>
    <w:p w:rsidR="00000000" w:rsidDel="00000000" w:rsidP="00000000" w:rsidRDefault="00000000" w:rsidRPr="00000000" w14:paraId="0000000F">
      <w:pPr>
        <w:spacing w:after="0" w:line="240" w:lineRule="auto"/>
        <w:rPr>
          <w:rFonts w:ascii="Arial" w:cs="Arial" w:eastAsia="Arial" w:hAnsi="Arial"/>
          <w:color w:val="000000"/>
        </w:rPr>
      </w:pPr>
      <w:r w:rsidDel="00000000" w:rsidR="00000000" w:rsidRPr="00000000">
        <w:rPr>
          <w:rFonts w:ascii="Arial" w:cs="Arial" w:eastAsia="Arial" w:hAnsi="Arial"/>
          <w:color w:val="ff0000"/>
          <w:rtl w:val="0"/>
        </w:rPr>
        <w:t xml:space="preserve">Dirección de fotografía </w:t>
      </w:r>
      <w:r w:rsidDel="00000000" w:rsidR="00000000" w:rsidRPr="00000000">
        <w:rPr>
          <w:rFonts w:ascii="Arial" w:cs="Arial" w:eastAsia="Arial" w:hAnsi="Arial"/>
          <w:rtl w:val="0"/>
        </w:rPr>
        <w:t xml:space="preserve">Theodor Sparkuhl, Kurt Waschneck</w:t>
      </w:r>
      <w:r w:rsidDel="00000000" w:rsidR="00000000" w:rsidRPr="00000000">
        <w:rPr>
          <w:rtl w:val="0"/>
        </w:rPr>
      </w:r>
    </w:p>
    <w:p w:rsidR="00000000" w:rsidDel="00000000" w:rsidP="00000000" w:rsidRDefault="00000000" w:rsidRPr="00000000" w14:paraId="00000010">
      <w:pPr>
        <w:spacing w:after="0" w:line="240" w:lineRule="auto"/>
        <w:rPr>
          <w:rFonts w:ascii="Arial" w:cs="Arial" w:eastAsia="Arial" w:hAnsi="Arial"/>
          <w:color w:val="000000"/>
        </w:rPr>
      </w:pPr>
      <w:r w:rsidDel="00000000" w:rsidR="00000000" w:rsidRPr="00000000">
        <w:rPr>
          <w:rFonts w:ascii="Arial" w:cs="Arial" w:eastAsia="Arial" w:hAnsi="Arial"/>
          <w:color w:val="ff0000"/>
          <w:rtl w:val="0"/>
        </w:rPr>
        <w:t xml:space="preserve">Intérpretes </w:t>
      </w:r>
      <w:r w:rsidDel="00000000" w:rsidR="00000000" w:rsidRPr="00000000">
        <w:rPr>
          <w:rFonts w:ascii="Arial" w:cs="Arial" w:eastAsia="Arial" w:hAnsi="Arial"/>
          <w:rtl w:val="0"/>
        </w:rPr>
        <w:t xml:space="preserve">Max Kronert, Hermann Thimig, Victor Janson, Marga Köhler, Ossi Oswalda, Gerhard Ritterband, Jakob Tiedtke, Josefine Dora</w:t>
      </w:r>
      <w:r w:rsidDel="00000000" w:rsidR="00000000" w:rsidRPr="00000000">
        <w:rPr>
          <w:rtl w:val="0"/>
        </w:rPr>
      </w:r>
    </w:p>
    <w:p w:rsidR="00000000" w:rsidDel="00000000" w:rsidP="00000000" w:rsidRDefault="00000000" w:rsidRPr="00000000" w14:paraId="00000011">
      <w:pPr>
        <w:spacing w:after="0" w:line="240" w:lineRule="auto"/>
        <w:rPr>
          <w:rFonts w:ascii="Arial" w:cs="Arial" w:eastAsia="Arial" w:hAnsi="Arial"/>
          <w:color w:val="000000"/>
        </w:rPr>
      </w:pPr>
      <w:r w:rsidDel="00000000" w:rsidR="00000000" w:rsidRPr="00000000">
        <w:rPr>
          <w:rFonts w:ascii="Arial" w:cs="Arial" w:eastAsia="Arial" w:hAnsi="Arial"/>
          <w:color w:val="ff0000"/>
          <w:rtl w:val="0"/>
        </w:rPr>
        <w:t xml:space="preserve">Año de producción </w:t>
      </w:r>
      <w:r w:rsidDel="00000000" w:rsidR="00000000" w:rsidRPr="00000000">
        <w:rPr>
          <w:rFonts w:ascii="Arial" w:cs="Arial" w:eastAsia="Arial" w:hAnsi="Arial"/>
          <w:color w:val="000000"/>
          <w:rtl w:val="0"/>
        </w:rPr>
        <w:t xml:space="preserve">1919</w:t>
      </w:r>
    </w:p>
    <w:p w:rsidR="00000000" w:rsidDel="00000000" w:rsidP="00000000" w:rsidRDefault="00000000" w:rsidRPr="00000000" w14:paraId="00000012">
      <w:pPr>
        <w:spacing w:after="0" w:line="240" w:lineRule="auto"/>
        <w:rPr>
          <w:rFonts w:ascii="Arial" w:cs="Arial" w:eastAsia="Arial" w:hAnsi="Arial"/>
          <w:color w:val="000000"/>
        </w:rPr>
      </w:pPr>
      <w:r w:rsidDel="00000000" w:rsidR="00000000" w:rsidRPr="00000000">
        <w:rPr>
          <w:rFonts w:ascii="Arial" w:cs="Arial" w:eastAsia="Arial" w:hAnsi="Arial"/>
          <w:color w:val="ff0000"/>
          <w:rtl w:val="0"/>
        </w:rPr>
        <w:t xml:space="preserve">Duración </w:t>
      </w:r>
      <w:r w:rsidDel="00000000" w:rsidR="00000000" w:rsidRPr="00000000">
        <w:rPr>
          <w:rFonts w:ascii="Arial" w:cs="Arial" w:eastAsia="Arial" w:hAnsi="Arial"/>
          <w:color w:val="000000"/>
          <w:rtl w:val="0"/>
        </w:rPr>
        <w:t xml:space="preserve">68 min</w:t>
      </w:r>
    </w:p>
    <w:p w:rsidR="00000000" w:rsidDel="00000000" w:rsidP="00000000" w:rsidRDefault="00000000" w:rsidRPr="00000000" w14:paraId="00000013">
      <w:pPr>
        <w:spacing w:after="0" w:line="240" w:lineRule="auto"/>
        <w:rPr>
          <w:rFonts w:ascii="Arial" w:cs="Arial" w:eastAsia="Arial" w:hAnsi="Arial"/>
          <w:color w:val="000000"/>
        </w:rPr>
      </w:pPr>
      <w:r w:rsidDel="00000000" w:rsidR="00000000" w:rsidRPr="00000000">
        <w:rPr>
          <w:rFonts w:ascii="Arial" w:cs="Arial" w:eastAsia="Arial" w:hAnsi="Arial"/>
          <w:color w:val="ff0000"/>
          <w:rtl w:val="0"/>
        </w:rPr>
        <w:t xml:space="preserve">Formato </w:t>
      </w:r>
      <w:r w:rsidDel="00000000" w:rsidR="00000000" w:rsidRPr="00000000">
        <w:rPr>
          <w:rFonts w:ascii="Arial" w:cs="Arial" w:eastAsia="Arial" w:hAnsi="Arial"/>
          <w:color w:val="000000"/>
          <w:rtl w:val="0"/>
        </w:rPr>
        <w:t xml:space="preserve">DCP</w:t>
      </w:r>
    </w:p>
    <w:p w:rsidR="00000000" w:rsidDel="00000000" w:rsidP="00000000" w:rsidRDefault="00000000" w:rsidRPr="00000000" w14:paraId="00000014">
      <w:pPr>
        <w:spacing w:after="0" w:line="240" w:lineRule="auto"/>
        <w:rPr>
          <w:rFonts w:ascii="Arial" w:cs="Arial" w:eastAsia="Arial" w:hAnsi="Arial"/>
          <w:color w:val="000000"/>
        </w:rPr>
      </w:pPr>
      <w:r w:rsidDel="00000000" w:rsidR="00000000" w:rsidRPr="00000000">
        <w:rPr>
          <w:rFonts w:ascii="Arial" w:cs="Arial" w:eastAsia="Arial" w:hAnsi="Arial"/>
          <w:color w:val="ff0000"/>
          <w:rtl w:val="0"/>
        </w:rPr>
        <w:t xml:space="preserve">Versión original </w:t>
      </w:r>
      <w:r w:rsidDel="00000000" w:rsidR="00000000" w:rsidRPr="00000000">
        <w:rPr>
          <w:rFonts w:ascii="Arial" w:cs="Arial" w:eastAsia="Arial" w:hAnsi="Arial"/>
          <w:rtl w:val="0"/>
        </w:rPr>
        <w:t xml:space="preserve">muda</w:t>
      </w:r>
      <w:r w:rsidDel="00000000" w:rsidR="00000000" w:rsidRPr="00000000">
        <w:rPr>
          <w:rtl w:val="0"/>
        </w:rPr>
      </w:r>
    </w:p>
    <w:p w:rsidR="00000000" w:rsidDel="00000000" w:rsidP="00000000" w:rsidRDefault="00000000" w:rsidRPr="00000000" w14:paraId="00000015">
      <w:pPr>
        <w:spacing w:after="0" w:line="240" w:lineRule="auto"/>
        <w:rPr>
          <w:rFonts w:ascii="Arial" w:cs="Arial" w:eastAsia="Arial" w:hAnsi="Arial"/>
          <w:color w:val="000000"/>
        </w:rPr>
      </w:pPr>
      <w:r w:rsidDel="00000000" w:rsidR="00000000" w:rsidRPr="00000000">
        <w:rPr>
          <w:rFonts w:ascii="Arial" w:cs="Arial" w:eastAsia="Arial" w:hAnsi="Arial"/>
          <w:color w:val="ff0000"/>
          <w:rtl w:val="0"/>
        </w:rPr>
        <w:t xml:space="preserve">Intertítulos en </w:t>
      </w:r>
      <w:r w:rsidDel="00000000" w:rsidR="00000000" w:rsidRPr="00000000">
        <w:rPr>
          <w:rFonts w:ascii="Arial" w:cs="Arial" w:eastAsia="Arial" w:hAnsi="Arial"/>
          <w:color w:val="000000"/>
          <w:rtl w:val="0"/>
        </w:rPr>
        <w:t xml:space="preserve">alemán</w:t>
      </w:r>
    </w:p>
    <w:p w:rsidR="00000000" w:rsidDel="00000000" w:rsidP="00000000" w:rsidRDefault="00000000" w:rsidRPr="00000000" w14:paraId="00000016">
      <w:pPr>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Subtítulos electrónicos en </w:t>
      </w:r>
      <w:r w:rsidDel="00000000" w:rsidR="00000000" w:rsidRPr="00000000">
        <w:rPr>
          <w:rFonts w:ascii="Arial" w:cs="Arial" w:eastAsia="Arial" w:hAnsi="Arial"/>
          <w:rtl w:val="0"/>
        </w:rPr>
        <w:t xml:space="preserve">castellano</w:t>
      </w:r>
      <w:r w:rsidDel="00000000" w:rsidR="00000000" w:rsidRPr="00000000">
        <w:rPr>
          <w:rtl w:val="0"/>
        </w:rPr>
      </w:r>
    </w:p>
    <w:p w:rsidR="00000000" w:rsidDel="00000000" w:rsidP="00000000" w:rsidRDefault="00000000" w:rsidRPr="00000000" w14:paraId="00000017">
      <w:pPr>
        <w:spacing w:after="0" w:line="240" w:lineRule="auto"/>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18">
      <w:pPr>
        <w:spacing w:after="0" w:line="240" w:lineRule="auto"/>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19">
      <w:pPr>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VENTAS INTERNACIONALES</w:t>
      </w:r>
    </w:p>
    <w:p w:rsidR="00000000" w:rsidDel="00000000" w:rsidP="00000000" w:rsidRDefault="00000000" w:rsidRPr="00000000" w14:paraId="0000001A">
      <w:pPr>
        <w:spacing w:after="0" w:line="240" w:lineRule="auto"/>
        <w:rPr>
          <w:rFonts w:ascii="Arial" w:cs="Arial" w:eastAsia="Arial" w:hAnsi="Arial"/>
        </w:rPr>
      </w:pPr>
      <w:r w:rsidDel="00000000" w:rsidR="00000000" w:rsidRPr="00000000">
        <w:rPr>
          <w:rFonts w:ascii="Arial" w:cs="Arial" w:eastAsia="Arial" w:hAnsi="Arial"/>
          <w:rtl w:val="0"/>
        </w:rPr>
        <w:t xml:space="preserve">Fundación Friedrich Wilhelm Murnau</w:t>
      </w:r>
    </w:p>
    <w:p w:rsidR="00000000" w:rsidDel="00000000" w:rsidP="00000000" w:rsidRDefault="00000000" w:rsidRPr="00000000" w14:paraId="0000001B">
      <w:pPr>
        <w:spacing w:after="0" w:line="240" w:lineRule="auto"/>
        <w:rPr>
          <w:rFonts w:ascii="Arial" w:cs="Arial" w:eastAsia="Arial" w:hAnsi="Arial"/>
        </w:rPr>
      </w:pPr>
      <w:r w:rsidDel="00000000" w:rsidR="00000000" w:rsidRPr="00000000">
        <w:rPr>
          <w:rFonts w:ascii="Arial" w:cs="Arial" w:eastAsia="Arial" w:hAnsi="Arial"/>
          <w:rtl w:val="0"/>
        </w:rPr>
        <w:t xml:space="preserve">Murnaustr. 6</w:t>
      </w:r>
    </w:p>
    <w:p w:rsidR="00000000" w:rsidDel="00000000" w:rsidP="00000000" w:rsidRDefault="00000000" w:rsidRPr="00000000" w14:paraId="0000001C">
      <w:pPr>
        <w:spacing w:after="0" w:line="240" w:lineRule="auto"/>
        <w:rPr>
          <w:rFonts w:ascii="Arial" w:cs="Arial" w:eastAsia="Arial" w:hAnsi="Arial"/>
        </w:rPr>
      </w:pPr>
      <w:r w:rsidDel="00000000" w:rsidR="00000000" w:rsidRPr="00000000">
        <w:rPr>
          <w:rFonts w:ascii="Arial" w:cs="Arial" w:eastAsia="Arial" w:hAnsi="Arial"/>
          <w:rtl w:val="0"/>
        </w:rPr>
        <w:t xml:space="preserve">65189 Wiesbaden, Alemania</w:t>
      </w:r>
    </w:p>
    <w:p w:rsidR="00000000" w:rsidDel="00000000" w:rsidP="00000000" w:rsidRDefault="00000000" w:rsidRPr="00000000" w14:paraId="0000001D">
      <w:pPr>
        <w:spacing w:after="0" w:line="240" w:lineRule="auto"/>
        <w:rPr>
          <w:rFonts w:ascii="Arial" w:cs="Arial" w:eastAsia="Arial" w:hAnsi="Arial"/>
        </w:rPr>
      </w:pPr>
      <w:hyperlink r:id="rId7">
        <w:r w:rsidDel="00000000" w:rsidR="00000000" w:rsidRPr="00000000">
          <w:rPr>
            <w:rFonts w:ascii="Arial" w:cs="Arial" w:eastAsia="Arial" w:hAnsi="Arial"/>
            <w:color w:val="000000"/>
            <w:u w:val="none"/>
            <w:rtl w:val="0"/>
          </w:rPr>
          <w:t xml:space="preserve">sales@murnau-stiftung.de</w:t>
        </w:r>
      </w:hyperlink>
      <w:r w:rsidDel="00000000" w:rsidR="00000000" w:rsidRPr="00000000">
        <w:rPr>
          <w:rtl w:val="0"/>
        </w:rPr>
      </w:r>
    </w:p>
    <w:p w:rsidR="00000000" w:rsidDel="00000000" w:rsidP="00000000" w:rsidRDefault="00000000" w:rsidRPr="00000000" w14:paraId="0000001E">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1F">
      <w:pPr>
        <w:spacing w:after="0" w:line="240" w:lineRule="auto"/>
        <w:rPr>
          <w:rFonts w:ascii="Arial" w:cs="Arial" w:eastAsia="Arial" w:hAnsi="Arial"/>
        </w:rPr>
      </w:pPr>
      <w:bookmarkStart w:colFirst="0" w:colLast="0" w:name="_heading=h.30j0zll" w:id="1"/>
      <w:bookmarkEnd w:id="1"/>
      <w:r w:rsidDel="00000000" w:rsidR="00000000" w:rsidRPr="00000000">
        <w:rPr>
          <w:rtl w:val="0"/>
        </w:rPr>
      </w:r>
    </w:p>
    <w:p w:rsidR="00000000" w:rsidDel="00000000" w:rsidP="00000000" w:rsidRDefault="00000000" w:rsidRPr="00000000" w14:paraId="00000020">
      <w:pPr>
        <w:spacing w:after="0" w:line="240" w:lineRule="auto"/>
        <w:rPr>
          <w:rFonts w:ascii="Arial" w:cs="Arial" w:eastAsia="Arial" w:hAnsi="Arial"/>
        </w:rPr>
      </w:pPr>
      <w:r w:rsidDel="00000000" w:rsidR="00000000" w:rsidRPr="00000000">
        <w:rPr>
          <w:rFonts w:ascii="Arial" w:cs="Arial" w:eastAsia="Arial" w:hAnsi="Arial"/>
          <w:rtl w:val="0"/>
        </w:rPr>
        <w:t xml:space="preserve">Música compuesta especialmente para esta función por Marcelo Katz.</w:t>
      </w:r>
    </w:p>
    <w:p w:rsidR="00000000" w:rsidDel="00000000" w:rsidP="00000000" w:rsidRDefault="00000000" w:rsidRPr="00000000" w14:paraId="00000021">
      <w:pPr>
        <w:spacing w:after="0" w:line="240" w:lineRule="auto"/>
        <w:rPr>
          <w:rFonts w:ascii="Arial" w:cs="Arial" w:eastAsia="Arial" w:hAnsi="Arial"/>
        </w:rPr>
      </w:pPr>
      <w:r w:rsidDel="00000000" w:rsidR="00000000" w:rsidRPr="00000000">
        <w:rPr>
          <w:rFonts w:ascii="Arial" w:cs="Arial" w:eastAsia="Arial" w:hAnsi="Arial"/>
          <w:rtl w:val="0"/>
        </w:rPr>
        <w:t xml:space="preserve">Intérpretes:</w:t>
      </w:r>
    </w:p>
    <w:p w:rsidR="00000000" w:rsidDel="00000000" w:rsidP="00000000" w:rsidRDefault="00000000" w:rsidRPr="00000000" w14:paraId="00000022">
      <w:pPr>
        <w:spacing w:after="0" w:line="240" w:lineRule="auto"/>
        <w:rPr>
          <w:rFonts w:ascii="Arial" w:cs="Arial" w:eastAsia="Arial" w:hAnsi="Arial"/>
        </w:rPr>
      </w:pPr>
      <w:r w:rsidDel="00000000" w:rsidR="00000000" w:rsidRPr="00000000">
        <w:rPr>
          <w:rFonts w:ascii="Arial" w:cs="Arial" w:eastAsia="Arial" w:hAnsi="Arial"/>
          <w:rtl w:val="0"/>
        </w:rPr>
        <w:t xml:space="preserve">Rocío Iturralde Sadoly: Voz, efectos sonoros, guitarra, Uke bass, castañuelas, percusión.</w:t>
      </w:r>
    </w:p>
    <w:p w:rsidR="00000000" w:rsidDel="00000000" w:rsidP="00000000" w:rsidRDefault="00000000" w:rsidRPr="00000000" w14:paraId="00000023">
      <w:pPr>
        <w:spacing w:after="0" w:line="240" w:lineRule="auto"/>
        <w:rPr>
          <w:rFonts w:ascii="Arial" w:cs="Arial" w:eastAsia="Arial" w:hAnsi="Arial"/>
        </w:rPr>
      </w:pPr>
      <w:r w:rsidDel="00000000" w:rsidR="00000000" w:rsidRPr="00000000">
        <w:rPr>
          <w:rFonts w:ascii="Arial" w:cs="Arial" w:eastAsia="Arial" w:hAnsi="Arial"/>
          <w:rtl w:val="0"/>
        </w:rPr>
        <w:t xml:space="preserve">Marcelo Katz: piano, clarinete, sintetizadores y programación sonora.</w:t>
      </w:r>
    </w:p>
    <w:p w:rsidR="00000000" w:rsidDel="00000000" w:rsidP="00000000" w:rsidRDefault="00000000" w:rsidRPr="00000000" w14:paraId="00000024">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5">
      <w:pPr>
        <w:spacing w:after="0" w:line="240" w:lineRule="auto"/>
        <w:rPr>
          <w:rFonts w:ascii="Arial" w:cs="Arial" w:eastAsia="Arial" w:hAnsi="Arial"/>
        </w:rPr>
      </w:pPr>
      <w:r w:rsidDel="00000000" w:rsidR="00000000" w:rsidRPr="00000000">
        <w:rPr>
          <w:rtl w:val="0"/>
        </w:rPr>
      </w:r>
    </w:p>
    <w:sectPr>
      <w:headerReference r:id="rId8" w:type="default"/>
      <w:pgSz w:h="15840" w:w="12240"/>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spacing w:after="0" w:lineRule="auto"/>
      <w:rPr/>
    </w:pPr>
    <w:r w:rsidDel="00000000" w:rsidR="00000000" w:rsidRPr="00000000">
      <w:rPr>
        <w:rtl w:val="0"/>
      </w:rPr>
      <w:t xml:space="preserve"> </w:t>
      <w:tab/>
      <w:t xml:space="preserve"> </w:t>
      <w:tab/>
    </w:r>
    <w:r w:rsidDel="00000000" w:rsidR="00000000" w:rsidRPr="00000000">
      <w:drawing>
        <wp:anchor allowOverlap="1" behindDoc="0" distB="0" distT="0" distL="114300" distR="114300" hidden="0" layoutInCell="1" locked="0" relativeHeight="0" simplePos="0">
          <wp:simplePos x="0" y="0"/>
          <wp:positionH relativeFrom="column">
            <wp:posOffset>4476115</wp:posOffset>
          </wp:positionH>
          <wp:positionV relativeFrom="paragraph">
            <wp:posOffset>34925</wp:posOffset>
          </wp:positionV>
          <wp:extent cx="1143000" cy="419100"/>
          <wp:effectExtent b="0" l="0" r="0" t="0"/>
          <wp:wrapSquare wrapText="bothSides" distB="0" distT="0" distL="114300" distR="114300"/>
          <wp:docPr id="5"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143000" cy="4191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0</wp:posOffset>
          </wp:positionV>
          <wp:extent cx="862330" cy="438785"/>
          <wp:effectExtent b="0" l="0" r="0" t="0"/>
          <wp:wrapSquare wrapText="bothSides" distB="0" distT="0" distL="114300" distR="114300"/>
          <wp:docPr id="6"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862330" cy="438785"/>
                  </a:xfrm>
                  <a:prstGeom prst="rect"/>
                  <a:ln/>
                </pic:spPr>
              </pic:pic>
            </a:graphicData>
          </a:graphic>
        </wp:anchor>
      </w:drawing>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17FD9"/>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link w:val="Ttulo2Car"/>
    <w:uiPriority w:val="9"/>
    <w:qFormat w:val="1"/>
    <w:rsid w:val="00F9778D"/>
    <w:pPr>
      <w:spacing w:after="100" w:afterAutospacing="1" w:before="100" w:beforeAutospacing="1" w:line="240" w:lineRule="auto"/>
      <w:outlineLvl w:val="1"/>
    </w:pPr>
    <w:rPr>
      <w:rFonts w:ascii="Times New Roman" w:eastAsia="Times New Roman" w:hAnsi="Times New Roman"/>
      <w:b w:val="1"/>
      <w:bCs w:val="1"/>
      <w:sz w:val="36"/>
      <w:szCs w:val="36"/>
      <w:lang w:eastAsia="es-AR"/>
    </w:rPr>
  </w:style>
  <w:style w:type="paragraph" w:styleId="Ttulo3">
    <w:name w:val="heading 3"/>
    <w:basedOn w:val="Normal"/>
    <w:next w:val="Normal"/>
    <w:link w:val="Ttulo3Car"/>
    <w:uiPriority w:val="9"/>
    <w:semiHidden w:val="1"/>
    <w:unhideWhenUsed w:val="1"/>
    <w:qFormat w:val="1"/>
    <w:rsid w:val="009649F9"/>
    <w:pPr>
      <w:keepNext w:val="1"/>
      <w:spacing w:after="60" w:before="240"/>
      <w:outlineLvl w:val="2"/>
    </w:pPr>
    <w:rPr>
      <w:rFonts w:ascii="Calibri Light" w:eastAsia="Times New Roman" w:hAnsi="Calibri Light"/>
      <w:b w:val="1"/>
      <w:bCs w:val="1"/>
      <w:sz w:val="26"/>
      <w:szCs w:val="26"/>
    </w:rPr>
  </w:style>
  <w:style w:type="paragraph" w:styleId="Ttulo4">
    <w:name w:val="heading 4"/>
    <w:basedOn w:val="Normal"/>
    <w:next w:val="Normal"/>
    <w:link w:val="Ttulo4Car"/>
    <w:uiPriority w:val="9"/>
    <w:semiHidden w:val="1"/>
    <w:unhideWhenUsed w:val="1"/>
    <w:qFormat w:val="1"/>
    <w:rsid w:val="0075185C"/>
    <w:pPr>
      <w:keepNext w:val="1"/>
      <w:keepLines w:val="1"/>
      <w:spacing w:after="0" w:before="40"/>
      <w:outlineLvl w:val="3"/>
    </w:pPr>
    <w:rPr>
      <w:rFonts w:asciiTheme="majorHAnsi" w:cstheme="majorBidi" w:eastAsiaTheme="majorEastAsia" w:hAnsiTheme="majorHAnsi"/>
      <w:i w:val="1"/>
      <w:iCs w:val="1"/>
      <w:color w:val="2e74b5" w:themeColor="accent1" w:themeShade="0000BF"/>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character" w:styleId="Ttulo2Car" w:customStyle="1">
    <w:name w:val="Título 2 Car"/>
    <w:link w:val="Ttulo2"/>
    <w:uiPriority w:val="9"/>
    <w:rsid w:val="00F9778D"/>
    <w:rPr>
      <w:rFonts w:ascii="Times New Roman" w:cs="Times New Roman" w:eastAsia="Times New Roman" w:hAnsi="Times New Roman"/>
      <w:b w:val="1"/>
      <w:bCs w:val="1"/>
      <w:sz w:val="36"/>
      <w:szCs w:val="36"/>
      <w:lang w:eastAsia="es-AR"/>
    </w:rPr>
  </w:style>
  <w:style w:type="character" w:styleId="Textoennegrita">
    <w:name w:val="Strong"/>
    <w:uiPriority w:val="22"/>
    <w:qFormat w:val="1"/>
    <w:rsid w:val="00F9778D"/>
    <w:rPr>
      <w:b w:val="1"/>
      <w:bCs w:val="1"/>
    </w:rPr>
  </w:style>
  <w:style w:type="paragraph" w:styleId="Encabezado">
    <w:name w:val="header"/>
    <w:basedOn w:val="Normal"/>
    <w:link w:val="EncabezadoCar"/>
    <w:uiPriority w:val="99"/>
    <w:unhideWhenUsed w:val="1"/>
    <w:rsid w:val="00DC51F6"/>
    <w:pPr>
      <w:tabs>
        <w:tab w:val="center" w:pos="4419"/>
        <w:tab w:val="right" w:pos="8838"/>
      </w:tabs>
    </w:pPr>
  </w:style>
  <w:style w:type="character" w:styleId="EncabezadoCar" w:customStyle="1">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val="1"/>
    <w:rsid w:val="00DC51F6"/>
    <w:pPr>
      <w:tabs>
        <w:tab w:val="center" w:pos="4419"/>
        <w:tab w:val="right" w:pos="8838"/>
      </w:tabs>
    </w:pPr>
  </w:style>
  <w:style w:type="character" w:styleId="PiedepginaCar" w:customStyle="1">
    <w:name w:val="Pie de página Car"/>
    <w:link w:val="Piedepgina"/>
    <w:uiPriority w:val="99"/>
    <w:rsid w:val="00DC51F6"/>
    <w:rPr>
      <w:sz w:val="22"/>
      <w:szCs w:val="22"/>
      <w:lang w:eastAsia="en-US"/>
    </w:rPr>
  </w:style>
  <w:style w:type="character" w:styleId="Ttulo3Car" w:customStyle="1">
    <w:name w:val="Título 3 Car"/>
    <w:link w:val="Ttulo3"/>
    <w:uiPriority w:val="9"/>
    <w:semiHidden w:val="1"/>
    <w:rsid w:val="009649F9"/>
    <w:rPr>
      <w:rFonts w:ascii="Calibri Light" w:cs="Times New Roman" w:eastAsia="Times New Roman" w:hAnsi="Calibri Light"/>
      <w:b w:val="1"/>
      <w:bCs w:val="1"/>
      <w:sz w:val="26"/>
      <w:szCs w:val="26"/>
      <w:lang w:eastAsia="en-US"/>
    </w:rPr>
  </w:style>
  <w:style w:type="paragraph" w:styleId="NormalWeb">
    <w:name w:val="Normal (Web)"/>
    <w:basedOn w:val="Normal"/>
    <w:uiPriority w:val="99"/>
    <w:semiHidden w:val="1"/>
    <w:unhideWhenUsed w:val="1"/>
    <w:rsid w:val="009649F9"/>
    <w:pPr>
      <w:spacing w:after="100" w:afterAutospacing="1" w:before="100" w:before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val="1"/>
    <w:rsid w:val="00934210"/>
    <w:rPr>
      <w:color w:val="0563c1" w:themeColor="hyperlink"/>
      <w:u w:val="single"/>
    </w:rPr>
  </w:style>
  <w:style w:type="character" w:styleId="apple-converted-space" w:customStyle="1">
    <w:name w:val="apple-converted-space"/>
    <w:basedOn w:val="Fuentedeprrafopredeter"/>
    <w:rsid w:val="00934210"/>
  </w:style>
  <w:style w:type="character" w:styleId="Ttulo4Car" w:customStyle="1">
    <w:name w:val="Título 4 Car"/>
    <w:basedOn w:val="Fuentedeprrafopredeter"/>
    <w:link w:val="Ttulo4"/>
    <w:uiPriority w:val="9"/>
    <w:semiHidden w:val="1"/>
    <w:rsid w:val="0075185C"/>
    <w:rPr>
      <w:rFonts w:asciiTheme="majorHAnsi" w:cstheme="majorBidi" w:eastAsiaTheme="majorEastAsia" w:hAnsiTheme="majorHAnsi"/>
      <w:i w:val="1"/>
      <w:iCs w:val="1"/>
      <w:color w:val="2e74b5" w:themeColor="accent1" w:themeShade="0000BF"/>
      <w:sz w:val="22"/>
      <w:szCs w:val="22"/>
      <w:lang w:eastAsia="en-US"/>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Textodeglobo">
    <w:name w:val="Balloon Text"/>
    <w:basedOn w:val="Normal"/>
    <w:link w:val="TextodegloboCar"/>
    <w:uiPriority w:val="99"/>
    <w:semiHidden w:val="1"/>
    <w:unhideWhenUsed w:val="1"/>
    <w:rsid w:val="00DC0593"/>
    <w:pPr>
      <w:spacing w:after="0" w:line="240" w:lineRule="auto"/>
    </w:pPr>
    <w:rPr>
      <w:rFonts w:ascii="Lucida Grande" w:cs="Lucida Grande" w:hAnsi="Lucida Grande"/>
      <w:sz w:val="18"/>
      <w:szCs w:val="18"/>
    </w:rPr>
  </w:style>
  <w:style w:type="character" w:styleId="TextodegloboCar" w:customStyle="1">
    <w:name w:val="Texto de globo Car"/>
    <w:basedOn w:val="Fuentedeprrafopredeter"/>
    <w:link w:val="Textodeglobo"/>
    <w:uiPriority w:val="99"/>
    <w:semiHidden w:val="1"/>
    <w:rsid w:val="00DC0593"/>
    <w:rPr>
      <w:rFonts w:ascii="Lucida Grande" w:cs="Lucida Grande" w:hAnsi="Lucida Grande"/>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sales@murnau-stiftung.de"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Qvsr7flfrCDHEDPc4o4N7E/moA==">AMUW2mWdkRyxBxLMfHJdgCwcyoiSE7u3Qfx5k+9oxDIzau5EtG+kGpmodYKH/vJwvu8XyqbYr5ml2Qk4MCyrZ5dUQnsriXuwG7pnvAYbmRXvWJfmP5GqhtA3mJh7QMqjqm3Ddcoi1ZsK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2019-08-12T14:55:00Z</dcterms:created>
  <dc:creator>REM</dc:creator>
</cp:coreProperties>
</file>